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4E2F" w14:textId="45B01C84" w:rsidR="004F5A27" w:rsidRDefault="00E409E3">
      <w:pPr>
        <w:widowControl/>
        <w:spacing w:line="360" w:lineRule="auto"/>
        <w:jc w:val="center"/>
        <w:rPr>
          <w:rFonts w:ascii="宋体" w:eastAsia="宋体" w:hAnsi="宋体"/>
          <w:b/>
          <w:color w:val="000000" w:themeColor="text1"/>
          <w:sz w:val="36"/>
        </w:rPr>
      </w:pPr>
      <w:r w:rsidRPr="00E409E3">
        <w:rPr>
          <w:rFonts w:ascii="宋体" w:eastAsia="宋体" w:hAnsi="宋体" w:hint="eastAsia"/>
          <w:b/>
          <w:color w:val="000000" w:themeColor="text1"/>
          <w:sz w:val="36"/>
        </w:rPr>
        <w:t>盐城国丰公司</w:t>
      </w:r>
      <w:r w:rsidRPr="00E409E3">
        <w:rPr>
          <w:rFonts w:ascii="宋体" w:eastAsia="宋体" w:hAnsi="宋体"/>
          <w:b/>
          <w:color w:val="000000" w:themeColor="text1"/>
          <w:sz w:val="36"/>
        </w:rPr>
        <w:t>H5#海上风电场安全生产标准化(一级)及响水灌东光伏电站(二级)创建及达标评级</w:t>
      </w:r>
      <w:r w:rsidR="007D125A">
        <w:rPr>
          <w:rFonts w:ascii="宋体" w:eastAsia="宋体" w:hAnsi="宋体" w:hint="eastAsia"/>
          <w:b/>
          <w:color w:val="000000" w:themeColor="text1"/>
          <w:sz w:val="36"/>
        </w:rPr>
        <w:t>服务</w:t>
      </w:r>
    </w:p>
    <w:p w14:paraId="312C439B" w14:textId="77777777" w:rsidR="004F5A27" w:rsidRDefault="007D125A">
      <w:pPr>
        <w:widowControl/>
        <w:spacing w:line="360" w:lineRule="auto"/>
        <w:jc w:val="left"/>
        <w:rPr>
          <w:rFonts w:ascii="宋体" w:eastAsia="宋体" w:hAnsi="宋体"/>
          <w:b/>
          <w:color w:val="000000" w:themeColor="text1"/>
          <w:sz w:val="28"/>
        </w:rPr>
      </w:pPr>
      <w:r>
        <w:rPr>
          <w:rFonts w:ascii="宋体" w:eastAsia="宋体" w:hAnsi="宋体"/>
          <w:b/>
          <w:color w:val="000000" w:themeColor="text1"/>
          <w:sz w:val="28"/>
        </w:rPr>
        <w:t>一、项目概况</w:t>
      </w:r>
    </w:p>
    <w:p w14:paraId="0A2A65AE" w14:textId="25AEB971" w:rsidR="004F5A27" w:rsidRDefault="007D125A">
      <w:pPr>
        <w:spacing w:line="360" w:lineRule="auto"/>
        <w:ind w:firstLineChars="221" w:firstLine="530"/>
        <w:rPr>
          <w:rFonts w:ascii="宋体" w:eastAsia="宋体" w:hAnsi="宋体"/>
          <w:color w:val="000000" w:themeColor="text1"/>
          <w:sz w:val="24"/>
          <w:szCs w:val="21"/>
        </w:rPr>
      </w:pPr>
      <w:r>
        <w:rPr>
          <w:rFonts w:ascii="宋体" w:eastAsia="宋体" w:hAnsi="宋体" w:hint="eastAsia"/>
          <w:color w:val="000000" w:themeColor="text1"/>
          <w:sz w:val="24"/>
          <w:szCs w:val="21"/>
        </w:rPr>
        <w:t>1.1 招标人：</w:t>
      </w:r>
      <w:r w:rsidR="00E409E3" w:rsidRPr="00E409E3">
        <w:rPr>
          <w:rFonts w:ascii="宋体" w:eastAsia="宋体" w:hAnsi="宋体" w:hint="eastAsia"/>
          <w:color w:val="000000" w:themeColor="text1"/>
          <w:sz w:val="24"/>
          <w:szCs w:val="21"/>
        </w:rPr>
        <w:t>盐城国丰海上风力发电有限公司、盐城市国能灌东新能源开发有限公司</w:t>
      </w:r>
      <w:r>
        <w:rPr>
          <w:rFonts w:ascii="宋体" w:eastAsia="宋体" w:hAnsi="宋体" w:hint="eastAsia"/>
          <w:color w:val="000000" w:themeColor="text1"/>
          <w:sz w:val="24"/>
          <w:szCs w:val="21"/>
        </w:rPr>
        <w:t>。</w:t>
      </w:r>
    </w:p>
    <w:p w14:paraId="178B8BEC" w14:textId="28016D36" w:rsidR="004F5A27" w:rsidRDefault="007D125A">
      <w:pPr>
        <w:spacing w:line="360" w:lineRule="auto"/>
        <w:ind w:firstLineChars="221" w:firstLine="530"/>
        <w:rPr>
          <w:rFonts w:ascii="宋体" w:eastAsia="宋体" w:hAnsi="宋体"/>
          <w:color w:val="000000" w:themeColor="text1"/>
          <w:sz w:val="24"/>
          <w:szCs w:val="21"/>
        </w:rPr>
      </w:pPr>
      <w:r>
        <w:rPr>
          <w:rFonts w:ascii="宋体" w:eastAsia="宋体" w:hAnsi="宋体" w:hint="eastAsia"/>
          <w:color w:val="000000" w:themeColor="text1"/>
          <w:sz w:val="24"/>
          <w:szCs w:val="21"/>
        </w:rPr>
        <w:t>1.2 项目名称：</w:t>
      </w:r>
      <w:r w:rsidR="006F468A" w:rsidRPr="006F468A">
        <w:rPr>
          <w:rFonts w:ascii="宋体" w:eastAsia="宋体" w:hAnsi="宋体" w:hint="eastAsia"/>
          <w:color w:val="000000" w:themeColor="text1"/>
          <w:sz w:val="24"/>
          <w:szCs w:val="21"/>
        </w:rPr>
        <w:t>盐城国丰公司</w:t>
      </w:r>
      <w:r w:rsidR="006F468A" w:rsidRPr="006F468A">
        <w:rPr>
          <w:rFonts w:ascii="宋体" w:eastAsia="宋体" w:hAnsi="宋体"/>
          <w:color w:val="000000" w:themeColor="text1"/>
          <w:sz w:val="24"/>
          <w:szCs w:val="21"/>
        </w:rPr>
        <w:t>H5#海上风电场安全生产标准化(一级)及响水灌东光伏电站(二级)创建及达标评级</w:t>
      </w:r>
      <w:r w:rsidR="006F468A">
        <w:rPr>
          <w:rFonts w:ascii="宋体" w:eastAsia="宋体" w:hAnsi="宋体" w:hint="eastAsia"/>
          <w:color w:val="000000" w:themeColor="text1"/>
          <w:sz w:val="24"/>
          <w:szCs w:val="21"/>
        </w:rPr>
        <w:t>服务</w:t>
      </w:r>
      <w:r>
        <w:rPr>
          <w:rFonts w:ascii="宋体" w:eastAsia="宋体" w:hAnsi="宋体" w:hint="eastAsia"/>
          <w:color w:val="000000" w:themeColor="text1"/>
          <w:sz w:val="24"/>
          <w:szCs w:val="21"/>
        </w:rPr>
        <w:t>。</w:t>
      </w:r>
    </w:p>
    <w:p w14:paraId="5F8389B1" w14:textId="51F2E399"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1.3 项目地点：江苏省盐城市大丰区</w:t>
      </w:r>
      <w:r w:rsidR="00E409E3">
        <w:rPr>
          <w:rFonts w:ascii="宋体" w:eastAsia="宋体" w:hAnsi="宋体" w:hint="eastAsia"/>
          <w:color w:val="000000" w:themeColor="text1"/>
          <w:sz w:val="24"/>
          <w:szCs w:val="21"/>
        </w:rPr>
        <w:t>、响水县</w:t>
      </w:r>
      <w:r>
        <w:rPr>
          <w:rFonts w:ascii="宋体" w:eastAsia="宋体" w:hAnsi="宋体"/>
          <w:color w:val="000000" w:themeColor="text1"/>
          <w:sz w:val="24"/>
          <w:szCs w:val="21"/>
        </w:rPr>
        <w:t>。</w:t>
      </w:r>
    </w:p>
    <w:p w14:paraId="5446248A" w14:textId="02CD4A4E" w:rsidR="004F5A27" w:rsidRDefault="007D125A">
      <w:pPr>
        <w:pStyle w:val="Default"/>
        <w:spacing w:line="360" w:lineRule="auto"/>
        <w:ind w:firstLineChars="200" w:firstLine="480"/>
        <w:rPr>
          <w:rFonts w:cstheme="minorBidi" w:hint="default"/>
          <w:color w:val="000000" w:themeColor="text1"/>
          <w:kern w:val="2"/>
          <w:szCs w:val="21"/>
        </w:rPr>
      </w:pPr>
      <w:r>
        <w:rPr>
          <w:rFonts w:cstheme="minorBidi"/>
          <w:color w:val="000000" w:themeColor="text1"/>
          <w:kern w:val="2"/>
          <w:szCs w:val="21"/>
        </w:rPr>
        <w:t>1.</w:t>
      </w:r>
      <w:r>
        <w:rPr>
          <w:rFonts w:cstheme="minorBidi" w:hint="default"/>
          <w:color w:val="000000" w:themeColor="text1"/>
          <w:kern w:val="2"/>
          <w:szCs w:val="21"/>
        </w:rPr>
        <w:t xml:space="preserve">4 </w:t>
      </w:r>
      <w:r>
        <w:rPr>
          <w:rFonts w:cstheme="minorBidi"/>
          <w:color w:val="000000" w:themeColor="text1"/>
          <w:kern w:val="2"/>
          <w:szCs w:val="21"/>
        </w:rPr>
        <w:t>招标范围：</w:t>
      </w:r>
      <w:r w:rsidR="00E409E3" w:rsidRPr="00E409E3">
        <w:rPr>
          <w:rFonts w:cstheme="minorBidi"/>
          <w:color w:val="000000" w:themeColor="text1"/>
          <w:kern w:val="2"/>
          <w:szCs w:val="21"/>
        </w:rPr>
        <w:t>为盐城国丰206.45MW海上风电场及响水灌东光伏电站开展安全生产标准化创建及达标评级等相关工作进行专业现场咨询培训;编写查评意见提交招标人;协助招标人完成自评报告;指导招标人开展后续整改工作，达到安全成产标准化一级单位(国丰公司)、二级单位(国能灌东);编写《电力安全生产标准化评审报告》;按省能监办相关要求进行评审(要求评审专家为省能监办专家库专家)，安全生产标准化评审必须通过地方发改委认可，完成省能监办安全标准一级/二级备案</w:t>
      </w:r>
      <w:r>
        <w:rPr>
          <w:rFonts w:cstheme="minorBidi"/>
          <w:color w:val="000000" w:themeColor="text1"/>
          <w:kern w:val="2"/>
          <w:szCs w:val="21"/>
        </w:rPr>
        <w:t>。</w:t>
      </w:r>
    </w:p>
    <w:p w14:paraId="21F4A8C9" w14:textId="77777777" w:rsidR="004F5A27" w:rsidRDefault="007D125A">
      <w:pPr>
        <w:pStyle w:val="Default"/>
        <w:spacing w:line="360" w:lineRule="auto"/>
        <w:ind w:firstLineChars="200" w:firstLine="480"/>
        <w:rPr>
          <w:rFonts w:cstheme="minorBidi" w:hint="default"/>
          <w:color w:val="000000" w:themeColor="text1"/>
          <w:kern w:val="2"/>
          <w:szCs w:val="21"/>
        </w:rPr>
      </w:pPr>
      <w:r>
        <w:rPr>
          <w:color w:val="000000" w:themeColor="text1"/>
          <w:szCs w:val="21"/>
        </w:rPr>
        <w:t>1.</w:t>
      </w:r>
      <w:r>
        <w:rPr>
          <w:rFonts w:hint="default"/>
          <w:color w:val="000000" w:themeColor="text1"/>
          <w:szCs w:val="21"/>
        </w:rPr>
        <w:t>6</w:t>
      </w:r>
      <w:r>
        <w:rPr>
          <w:color w:val="000000" w:themeColor="text1"/>
          <w:szCs w:val="21"/>
        </w:rPr>
        <w:t xml:space="preserve"> 质量要求：</w:t>
      </w:r>
      <w:r>
        <w:rPr>
          <w:color w:val="000000" w:themeColor="text1"/>
        </w:rPr>
        <w:t>所提交技术成果满足相关设计法规、政策要求。</w:t>
      </w:r>
      <w:r>
        <w:rPr>
          <w:rFonts w:cstheme="minorBidi"/>
          <w:color w:val="000000" w:themeColor="text1"/>
          <w:kern w:val="2"/>
          <w:szCs w:val="21"/>
        </w:rPr>
        <w:t xml:space="preserve"> </w:t>
      </w:r>
    </w:p>
    <w:p w14:paraId="41FBFB04" w14:textId="6B768561" w:rsidR="004F5A27" w:rsidRDefault="007D125A">
      <w:pPr>
        <w:pStyle w:val="Default"/>
        <w:spacing w:line="360" w:lineRule="auto"/>
        <w:ind w:firstLineChars="200" w:firstLine="480"/>
        <w:rPr>
          <w:rFonts w:cstheme="minorBidi" w:hint="default"/>
          <w:color w:val="000000" w:themeColor="text1"/>
          <w:kern w:val="2"/>
          <w:szCs w:val="21"/>
        </w:rPr>
      </w:pPr>
      <w:r>
        <w:rPr>
          <w:rFonts w:cstheme="minorBidi"/>
          <w:color w:val="000000" w:themeColor="text1"/>
          <w:kern w:val="2"/>
          <w:szCs w:val="21"/>
        </w:rPr>
        <w:t>1.</w:t>
      </w:r>
      <w:r>
        <w:rPr>
          <w:rFonts w:cstheme="minorBidi" w:hint="default"/>
          <w:color w:val="000000" w:themeColor="text1"/>
          <w:kern w:val="2"/>
          <w:szCs w:val="21"/>
        </w:rPr>
        <w:t xml:space="preserve">7 </w:t>
      </w:r>
      <w:r>
        <w:rPr>
          <w:rFonts w:cstheme="minorBidi"/>
          <w:color w:val="000000" w:themeColor="text1"/>
          <w:kern w:val="2"/>
          <w:szCs w:val="21"/>
        </w:rPr>
        <w:t>服务期限：</w:t>
      </w:r>
      <w:r w:rsidR="00E409E3" w:rsidRPr="00E409E3">
        <w:rPr>
          <w:rFonts w:cs="宋体"/>
          <w:color w:val="000000" w:themeColor="text1"/>
        </w:rPr>
        <w:t>2023年11月底前完成合同约定全部内容</w:t>
      </w:r>
      <w:r>
        <w:rPr>
          <w:rFonts w:cs="宋体"/>
          <w:color w:val="000000" w:themeColor="text1"/>
        </w:rPr>
        <w:t>。</w:t>
      </w:r>
      <w:r>
        <w:rPr>
          <w:rFonts w:cstheme="minorBidi"/>
          <w:color w:val="000000" w:themeColor="text1"/>
          <w:kern w:val="2"/>
          <w:szCs w:val="21"/>
        </w:rPr>
        <w:t xml:space="preserve"> </w:t>
      </w:r>
    </w:p>
    <w:p w14:paraId="7AD993AE" w14:textId="08669FE1" w:rsidR="004F5A27" w:rsidRDefault="007D125A">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1.</w:t>
      </w:r>
      <w:r>
        <w:rPr>
          <w:rFonts w:ascii="宋体" w:eastAsia="宋体" w:hAnsi="宋体"/>
          <w:color w:val="000000" w:themeColor="text1"/>
          <w:sz w:val="24"/>
          <w:szCs w:val="21"/>
        </w:rPr>
        <w:t xml:space="preserve">8 </w:t>
      </w:r>
      <w:r>
        <w:rPr>
          <w:rFonts w:ascii="宋体" w:eastAsia="宋体" w:hAnsi="宋体" w:hint="eastAsia"/>
          <w:color w:val="000000" w:themeColor="text1"/>
          <w:sz w:val="24"/>
          <w:szCs w:val="21"/>
        </w:rPr>
        <w:t>本项目招标人确定的招标控制价：人民币</w:t>
      </w:r>
      <w:r>
        <w:rPr>
          <w:rFonts w:ascii="宋体" w:eastAsia="宋体" w:hAnsi="宋体"/>
          <w:color w:val="000000" w:themeColor="text1"/>
          <w:sz w:val="24"/>
          <w:szCs w:val="21"/>
          <w:u w:val="single"/>
        </w:rPr>
        <w:t xml:space="preserve"> </w:t>
      </w:r>
      <w:r w:rsidR="00E409E3" w:rsidRPr="00E409E3">
        <w:rPr>
          <w:rFonts w:ascii="宋体" w:eastAsia="宋体" w:hAnsi="宋体"/>
          <w:color w:val="000000" w:themeColor="text1"/>
          <w:sz w:val="24"/>
          <w:szCs w:val="21"/>
          <w:u w:val="single"/>
        </w:rPr>
        <w:t>15万元</w:t>
      </w:r>
      <w:r>
        <w:rPr>
          <w:rFonts w:ascii="宋体" w:eastAsia="宋体" w:hAnsi="宋体" w:hint="eastAsia"/>
          <w:color w:val="000000" w:themeColor="text1"/>
          <w:sz w:val="24"/>
          <w:szCs w:val="21"/>
        </w:rPr>
        <w:t>，招标人不接受高于招标控制价的投标报价。</w:t>
      </w:r>
    </w:p>
    <w:p w14:paraId="08036224" w14:textId="77777777" w:rsidR="004F5A27" w:rsidRDefault="007D125A">
      <w:pPr>
        <w:widowControl/>
        <w:spacing w:line="360" w:lineRule="auto"/>
        <w:jc w:val="left"/>
        <w:rPr>
          <w:rFonts w:ascii="宋体" w:eastAsia="宋体" w:hAnsi="宋体"/>
          <w:b/>
          <w:color w:val="000000" w:themeColor="text1"/>
          <w:sz w:val="28"/>
        </w:rPr>
      </w:pPr>
      <w:r>
        <w:rPr>
          <w:rFonts w:ascii="宋体" w:eastAsia="宋体" w:hAnsi="宋体" w:hint="eastAsia"/>
          <w:b/>
          <w:color w:val="000000" w:themeColor="text1"/>
          <w:sz w:val="28"/>
        </w:rPr>
        <w:t>二、</w:t>
      </w:r>
      <w:r>
        <w:rPr>
          <w:rFonts w:ascii="宋体" w:eastAsia="宋体" w:hAnsi="宋体"/>
          <w:b/>
          <w:color w:val="000000" w:themeColor="text1"/>
          <w:sz w:val="28"/>
        </w:rPr>
        <w:t>投标人资格要求</w:t>
      </w:r>
    </w:p>
    <w:p w14:paraId="04D8B029" w14:textId="77777777" w:rsidR="004F5A27" w:rsidRDefault="007D125A">
      <w:pPr>
        <w:spacing w:line="360" w:lineRule="auto"/>
        <w:ind w:firstLine="480"/>
        <w:rPr>
          <w:rFonts w:ascii="宋体" w:eastAsia="宋体" w:hAnsi="宋体"/>
          <w:color w:val="000000" w:themeColor="text1"/>
          <w:sz w:val="24"/>
          <w:szCs w:val="21"/>
        </w:rPr>
      </w:pPr>
      <w:r>
        <w:rPr>
          <w:rFonts w:ascii="宋体" w:eastAsia="宋体" w:hAnsi="宋体"/>
          <w:color w:val="000000" w:themeColor="text1"/>
          <w:sz w:val="24"/>
          <w:szCs w:val="21"/>
        </w:rPr>
        <w:t>1、投标人资质和等级要求：</w:t>
      </w:r>
      <w:r>
        <w:rPr>
          <w:rFonts w:ascii="宋体" w:eastAsia="宋体" w:hAnsi="宋体" w:hint="eastAsia"/>
          <w:color w:val="000000" w:themeColor="text1"/>
          <w:sz w:val="24"/>
          <w:szCs w:val="21"/>
        </w:rPr>
        <w:t>投标人必须是在中国境内注册，且有能力按照招标文件规定的要求完成本次招标项目的独立法人企业。</w:t>
      </w:r>
    </w:p>
    <w:p w14:paraId="07EAC766" w14:textId="2DC2EDD2" w:rsidR="004F5A27" w:rsidRDefault="007D125A">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2、</w:t>
      </w:r>
      <w:r>
        <w:rPr>
          <w:rFonts w:ascii="宋体" w:eastAsia="宋体" w:hAnsi="宋体" w:hint="eastAsia"/>
          <w:b/>
          <w:bCs/>
          <w:color w:val="000000" w:themeColor="text1"/>
          <w:sz w:val="24"/>
          <w:szCs w:val="21"/>
        </w:rPr>
        <w:t>投标人业绩要求</w:t>
      </w:r>
      <w:r>
        <w:rPr>
          <w:rFonts w:ascii="宋体" w:eastAsia="宋体" w:hAnsi="宋体"/>
          <w:color w:val="000000" w:themeColor="text1"/>
          <w:sz w:val="24"/>
          <w:szCs w:val="21"/>
        </w:rPr>
        <w:t>：</w:t>
      </w:r>
      <w:r w:rsidR="00E409E3" w:rsidRPr="00E409E3">
        <w:rPr>
          <w:rFonts w:ascii="宋体" w:eastAsia="宋体" w:hAnsi="宋体"/>
          <w:color w:val="000000" w:themeColor="text1"/>
          <w:sz w:val="24"/>
          <w:szCs w:val="21"/>
        </w:rPr>
        <w:t>2022年1月1日以后至少具有1项发电企业安全生产标准化达标评级服务业绩。(提供合同复印件并加盖单位公章)</w:t>
      </w:r>
    </w:p>
    <w:p w14:paraId="54F057DD" w14:textId="2AD08273" w:rsidR="004F5A27" w:rsidRDefault="007D125A">
      <w:pPr>
        <w:spacing w:line="360" w:lineRule="auto"/>
        <w:ind w:firstLine="480"/>
        <w:rPr>
          <w:rFonts w:ascii="宋体" w:eastAsia="宋体" w:hAnsi="宋体"/>
          <w:color w:val="000000" w:themeColor="text1"/>
          <w:sz w:val="24"/>
          <w:szCs w:val="21"/>
        </w:rPr>
      </w:pPr>
      <w:r>
        <w:rPr>
          <w:rFonts w:ascii="宋体" w:eastAsia="宋体" w:hAnsi="宋体"/>
          <w:color w:val="000000" w:themeColor="text1"/>
          <w:sz w:val="24"/>
          <w:szCs w:val="21"/>
        </w:rPr>
        <w:t>3、投标申请人须保证项目负责人、代理人及所有参与本项目</w:t>
      </w:r>
      <w:r>
        <w:rPr>
          <w:rFonts w:ascii="宋体" w:eastAsia="宋体" w:hAnsi="宋体" w:hint="eastAsia"/>
          <w:color w:val="000000" w:themeColor="text1"/>
          <w:sz w:val="24"/>
          <w:szCs w:val="21"/>
        </w:rPr>
        <w:t>监理</w:t>
      </w:r>
      <w:r>
        <w:rPr>
          <w:rFonts w:ascii="宋体" w:eastAsia="宋体" w:hAnsi="宋体"/>
          <w:color w:val="000000" w:themeColor="text1"/>
          <w:sz w:val="24"/>
          <w:szCs w:val="21"/>
        </w:rPr>
        <w:t>人员均为本单位的正式职工，并确保从投标截止之日当月向前连续6个月均已在本单位缴纳养老保险；投标时</w:t>
      </w:r>
      <w:r>
        <w:rPr>
          <w:rFonts w:ascii="宋体" w:eastAsia="宋体" w:hAnsi="宋体" w:hint="eastAsia"/>
          <w:color w:val="000000" w:themeColor="text1"/>
          <w:sz w:val="24"/>
          <w:szCs w:val="21"/>
        </w:rPr>
        <w:t>无</w:t>
      </w:r>
      <w:r>
        <w:rPr>
          <w:rFonts w:ascii="宋体" w:eastAsia="宋体" w:hAnsi="宋体"/>
          <w:color w:val="000000" w:themeColor="text1"/>
          <w:sz w:val="24"/>
          <w:szCs w:val="21"/>
        </w:rPr>
        <w:t>须提供证明材料，如有质疑或招标人要求，再按要求提供相关证明材料。</w:t>
      </w:r>
    </w:p>
    <w:p w14:paraId="1C293971" w14:textId="607ABBFF" w:rsidR="00E409E3" w:rsidRPr="00E409E3" w:rsidRDefault="00E409E3" w:rsidP="00E409E3">
      <w:pPr>
        <w:pStyle w:val="ab"/>
        <w:shd w:val="clear" w:color="auto" w:fill="FFFFFF"/>
        <w:spacing w:beforeAutospacing="0" w:afterAutospacing="0" w:line="480" w:lineRule="atLeast"/>
        <w:ind w:firstLine="480"/>
        <w:rPr>
          <w:rFonts w:ascii="Helvetica" w:hAnsi="Helvetica" w:cs="Helvetica"/>
          <w:color w:val="FF0000"/>
        </w:rPr>
      </w:pPr>
      <w:r>
        <w:lastRenderedPageBreak/>
        <w:t xml:space="preserve">    </w:t>
      </w:r>
      <w:r w:rsidRPr="000E28F5">
        <w:rPr>
          <w:rFonts w:ascii="Helvetica" w:hAnsi="Helvetica" w:cs="Helvetica"/>
          <w:color w:val="FF0000"/>
        </w:rPr>
        <w:t>4</w:t>
      </w:r>
      <w:r w:rsidRPr="000E28F5">
        <w:rPr>
          <w:rFonts w:ascii="Helvetica" w:hAnsi="Helvetica" w:cs="Helvetica" w:hint="eastAsia"/>
          <w:color w:val="FF0000"/>
        </w:rPr>
        <w:t>、投标人应提供</w:t>
      </w:r>
      <w:r>
        <w:rPr>
          <w:rFonts w:ascii="Helvetica" w:hAnsi="Helvetica" w:cs="Helvetica" w:hint="eastAsia"/>
          <w:color w:val="FF0000"/>
        </w:rPr>
        <w:t>本次</w:t>
      </w:r>
      <w:r w:rsidRPr="000E28F5">
        <w:rPr>
          <w:rFonts w:ascii="Helvetica" w:hAnsi="Helvetica" w:cs="Helvetica" w:hint="eastAsia"/>
          <w:color w:val="FF0000"/>
        </w:rPr>
        <w:t>标准化达标评级工作必须在</w:t>
      </w:r>
      <w:r w:rsidRPr="000E28F5">
        <w:rPr>
          <w:rFonts w:ascii="Helvetica" w:hAnsi="Helvetica" w:cs="Helvetica" w:hint="eastAsia"/>
          <w:color w:val="FF0000"/>
        </w:rPr>
        <w:t>1</w:t>
      </w:r>
      <w:r w:rsidRPr="000E28F5">
        <w:rPr>
          <w:rFonts w:ascii="Helvetica" w:hAnsi="Helvetica" w:cs="Helvetica"/>
          <w:color w:val="FF0000"/>
        </w:rPr>
        <w:t>1</w:t>
      </w:r>
      <w:r w:rsidRPr="000E28F5">
        <w:rPr>
          <w:rFonts w:ascii="Helvetica" w:hAnsi="Helvetica" w:cs="Helvetica" w:hint="eastAsia"/>
          <w:color w:val="FF0000"/>
        </w:rPr>
        <w:t>月</w:t>
      </w:r>
      <w:r w:rsidRPr="000E28F5">
        <w:rPr>
          <w:rFonts w:ascii="Helvetica" w:hAnsi="Helvetica" w:cs="Helvetica" w:hint="eastAsia"/>
          <w:color w:val="FF0000"/>
        </w:rPr>
        <w:t>3</w:t>
      </w:r>
      <w:r w:rsidRPr="000E28F5">
        <w:rPr>
          <w:rFonts w:ascii="Helvetica" w:hAnsi="Helvetica" w:cs="Helvetica"/>
          <w:color w:val="FF0000"/>
        </w:rPr>
        <w:t>0</w:t>
      </w:r>
      <w:r w:rsidRPr="000E28F5">
        <w:rPr>
          <w:rFonts w:ascii="Helvetica" w:hAnsi="Helvetica" w:cs="Helvetica" w:hint="eastAsia"/>
          <w:color w:val="FF0000"/>
        </w:rPr>
        <w:t>日前完成的承诺书，加盖单位公章。</w:t>
      </w:r>
    </w:p>
    <w:p w14:paraId="2367A1E3" w14:textId="34E74A7E" w:rsidR="004F5A27" w:rsidRDefault="00E409E3">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5</w:t>
      </w:r>
      <w:r w:rsidR="007D125A">
        <w:rPr>
          <w:rFonts w:ascii="宋体" w:eastAsia="宋体" w:hAnsi="宋体"/>
          <w:color w:val="000000" w:themeColor="text1"/>
          <w:sz w:val="24"/>
          <w:szCs w:val="21"/>
        </w:rPr>
        <w:t>、本次招标不接受联合体投标。</w:t>
      </w:r>
    </w:p>
    <w:p w14:paraId="59BA4AD2" w14:textId="2D159CCB" w:rsidR="004F5A27" w:rsidRDefault="00E409E3">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6</w:t>
      </w:r>
      <w:r w:rsidR="007D125A">
        <w:rPr>
          <w:rFonts w:ascii="宋体" w:eastAsia="宋体" w:hAnsi="宋体"/>
          <w:color w:val="000000" w:themeColor="text1"/>
          <w:sz w:val="24"/>
          <w:szCs w:val="21"/>
        </w:rPr>
        <w:t>、投标人没有被国家、江苏省省级有关部门及盐城市级有关部门暂停</w:t>
      </w:r>
      <w:r w:rsidR="007D125A">
        <w:rPr>
          <w:rFonts w:ascii="宋体" w:eastAsia="宋体" w:hAnsi="宋体" w:hint="eastAsia"/>
          <w:color w:val="000000" w:themeColor="text1"/>
          <w:sz w:val="24"/>
          <w:szCs w:val="21"/>
        </w:rPr>
        <w:t>工程监理</w:t>
      </w:r>
      <w:r w:rsidR="007D125A">
        <w:rPr>
          <w:rFonts w:ascii="宋体" w:eastAsia="宋体" w:hAnsi="宋体"/>
          <w:color w:val="000000" w:themeColor="text1"/>
          <w:sz w:val="24"/>
          <w:szCs w:val="21"/>
        </w:rPr>
        <w:t>或市场准入资格且在公示处罚期内。</w:t>
      </w:r>
    </w:p>
    <w:p w14:paraId="5AD52D75" w14:textId="23B2DF60" w:rsidR="004F5A27" w:rsidRDefault="00E409E3">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7</w:t>
      </w:r>
      <w:r w:rsidR="007D125A">
        <w:rPr>
          <w:rFonts w:ascii="宋体" w:eastAsia="宋体" w:hAnsi="宋体"/>
          <w:color w:val="000000" w:themeColor="text1"/>
          <w:sz w:val="24"/>
          <w:szCs w:val="21"/>
        </w:rPr>
        <w:t>、投标人须是未与招标人产生过解除合同及合同纠纷等行为的单位。</w:t>
      </w:r>
    </w:p>
    <w:p w14:paraId="3F3DD32C" w14:textId="711E19CB" w:rsidR="004F5A27" w:rsidRDefault="00E409E3">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8</w:t>
      </w:r>
      <w:r w:rsidR="007D125A">
        <w:rPr>
          <w:rFonts w:ascii="宋体" w:eastAsia="宋体" w:hAnsi="宋体"/>
          <w:color w:val="000000" w:themeColor="text1"/>
          <w:sz w:val="24"/>
          <w:szCs w:val="21"/>
        </w:rPr>
        <w:t>、本项目严禁挂靠。</w:t>
      </w:r>
    </w:p>
    <w:p w14:paraId="41DB0784" w14:textId="77777777" w:rsidR="004F5A27" w:rsidRDefault="004F5A27">
      <w:pPr>
        <w:pStyle w:val="Default"/>
        <w:rPr>
          <w:rFonts w:hint="default"/>
          <w:color w:val="000000" w:themeColor="text1"/>
          <w:sz w:val="22"/>
          <w:szCs w:val="21"/>
        </w:rPr>
      </w:pPr>
    </w:p>
    <w:p w14:paraId="0ABC2634" w14:textId="77777777" w:rsidR="004F5A27" w:rsidRDefault="007D125A">
      <w:pPr>
        <w:widowControl/>
        <w:spacing w:line="360" w:lineRule="auto"/>
        <w:jc w:val="left"/>
        <w:rPr>
          <w:rFonts w:ascii="宋体" w:eastAsia="宋体" w:hAnsi="宋体"/>
          <w:b/>
          <w:color w:val="000000" w:themeColor="text1"/>
          <w:sz w:val="28"/>
        </w:rPr>
      </w:pPr>
      <w:r>
        <w:rPr>
          <w:rFonts w:ascii="宋体" w:eastAsia="宋体" w:hAnsi="宋体" w:hint="eastAsia"/>
          <w:b/>
          <w:color w:val="000000" w:themeColor="text1"/>
          <w:sz w:val="28"/>
        </w:rPr>
        <w:t>三、投标报价</w:t>
      </w:r>
    </w:p>
    <w:p w14:paraId="6F1244CC" w14:textId="77777777" w:rsidR="004F5A27" w:rsidRDefault="007D125A">
      <w:pPr>
        <w:spacing w:line="360" w:lineRule="auto"/>
        <w:ind w:firstLine="480"/>
        <w:rPr>
          <w:rFonts w:ascii="宋体" w:eastAsia="宋体" w:hAnsi="宋体"/>
          <w:color w:val="000000" w:themeColor="text1"/>
          <w:sz w:val="24"/>
          <w:szCs w:val="21"/>
        </w:rPr>
      </w:pPr>
      <w:r>
        <w:rPr>
          <w:rFonts w:ascii="宋体" w:eastAsia="宋体" w:hAnsi="宋体" w:hint="eastAsia"/>
          <w:color w:val="000000" w:themeColor="text1"/>
          <w:sz w:val="24"/>
          <w:szCs w:val="21"/>
        </w:rPr>
        <w:t>1、本项目采用“固定总价”报价形式。</w:t>
      </w:r>
    </w:p>
    <w:p w14:paraId="2AE630E2" w14:textId="77777777" w:rsidR="004F5A27" w:rsidRDefault="007D125A">
      <w:pPr>
        <w:spacing w:line="360" w:lineRule="auto"/>
        <w:ind w:firstLine="480"/>
        <w:rPr>
          <w:rFonts w:ascii="宋体" w:eastAsia="宋体" w:hAnsi="宋体"/>
          <w:color w:val="000000" w:themeColor="text1"/>
          <w:sz w:val="24"/>
          <w:szCs w:val="21"/>
        </w:rPr>
      </w:pPr>
      <w:r>
        <w:rPr>
          <w:rFonts w:ascii="宋体" w:eastAsia="宋体" w:hAnsi="宋体"/>
          <w:color w:val="000000" w:themeColor="text1"/>
          <w:sz w:val="24"/>
          <w:szCs w:val="21"/>
        </w:rPr>
        <w:t>2</w:t>
      </w:r>
      <w:r>
        <w:rPr>
          <w:rFonts w:ascii="宋体" w:eastAsia="宋体" w:hAnsi="宋体" w:hint="eastAsia"/>
          <w:color w:val="000000" w:themeColor="text1"/>
          <w:sz w:val="24"/>
          <w:szCs w:val="21"/>
        </w:rPr>
        <w:t>、本次招标方式为询价，评标办法为经评审的最低投标价法，投标报价即为最终报价，无二轮报价。若最终报价未达招标人要求，招标人有权重新组织询价。</w:t>
      </w:r>
    </w:p>
    <w:p w14:paraId="5BEE21CC" w14:textId="77777777" w:rsidR="004F5A27" w:rsidRDefault="007D125A">
      <w:pPr>
        <w:widowControl/>
        <w:spacing w:line="360" w:lineRule="auto"/>
        <w:jc w:val="left"/>
        <w:rPr>
          <w:rFonts w:ascii="宋体" w:eastAsia="宋体" w:hAnsi="宋体"/>
          <w:b/>
          <w:color w:val="000000" w:themeColor="text1"/>
          <w:sz w:val="28"/>
        </w:rPr>
      </w:pPr>
      <w:r>
        <w:rPr>
          <w:rFonts w:ascii="宋体" w:eastAsia="宋体" w:hAnsi="宋体" w:hint="eastAsia"/>
          <w:b/>
          <w:color w:val="000000" w:themeColor="text1"/>
          <w:sz w:val="28"/>
        </w:rPr>
        <w:t>四、</w:t>
      </w:r>
      <w:r>
        <w:rPr>
          <w:rFonts w:ascii="宋体" w:eastAsia="宋体" w:hAnsi="宋体"/>
          <w:b/>
          <w:color w:val="000000" w:themeColor="text1"/>
          <w:sz w:val="28"/>
        </w:rPr>
        <w:t>报价</w:t>
      </w:r>
      <w:r>
        <w:rPr>
          <w:rFonts w:ascii="宋体" w:eastAsia="宋体" w:hAnsi="宋体" w:hint="eastAsia"/>
          <w:b/>
          <w:color w:val="000000" w:themeColor="text1"/>
          <w:sz w:val="28"/>
        </w:rPr>
        <w:t>文件要求</w:t>
      </w:r>
    </w:p>
    <w:p w14:paraId="599364D3" w14:textId="1694F861" w:rsidR="004F5A27" w:rsidRDefault="007D125A">
      <w:pPr>
        <w:spacing w:line="360" w:lineRule="auto"/>
        <w:ind w:firstLineChars="200" w:firstLine="480"/>
        <w:rPr>
          <w:rFonts w:ascii="宋体" w:eastAsia="宋体" w:hAnsi="宋体"/>
          <w:sz w:val="24"/>
          <w:szCs w:val="21"/>
          <w:u w:val="single"/>
        </w:rPr>
      </w:pPr>
      <w:r>
        <w:rPr>
          <w:rFonts w:ascii="宋体" w:eastAsia="宋体" w:hAnsi="宋体" w:hint="eastAsia"/>
          <w:color w:val="000000" w:themeColor="text1"/>
          <w:sz w:val="24"/>
          <w:szCs w:val="21"/>
        </w:rPr>
        <w:t xml:space="preserve">1、 </w:t>
      </w:r>
      <w:r w:rsidR="00E409E3" w:rsidRPr="00E409E3">
        <w:rPr>
          <w:rFonts w:ascii="宋体" w:eastAsia="宋体" w:hAnsi="宋体" w:hint="eastAsia"/>
          <w:sz w:val="24"/>
          <w:szCs w:val="21"/>
        </w:rPr>
        <w:t>请于</w:t>
      </w:r>
      <w:r w:rsidR="00E409E3" w:rsidRPr="00E409E3">
        <w:rPr>
          <w:rFonts w:ascii="宋体" w:eastAsia="宋体" w:hAnsi="宋体"/>
          <w:sz w:val="24"/>
          <w:szCs w:val="21"/>
        </w:rPr>
        <w:t>2023年10月</w:t>
      </w:r>
      <w:r w:rsidR="00E409E3">
        <w:rPr>
          <w:rFonts w:ascii="宋体" w:eastAsia="宋体" w:hAnsi="宋体" w:hint="eastAsia"/>
          <w:sz w:val="24"/>
          <w:szCs w:val="21"/>
        </w:rPr>
        <w:t>30</w:t>
      </w:r>
      <w:r w:rsidR="00E409E3" w:rsidRPr="00E409E3">
        <w:rPr>
          <w:rFonts w:ascii="宋体" w:eastAsia="宋体" w:hAnsi="宋体"/>
          <w:sz w:val="24"/>
          <w:szCs w:val="21"/>
        </w:rPr>
        <w:t>日</w:t>
      </w:r>
      <w:r w:rsidR="00E409E3">
        <w:rPr>
          <w:rFonts w:ascii="宋体" w:eastAsia="宋体" w:hAnsi="宋体" w:hint="eastAsia"/>
          <w:sz w:val="24"/>
          <w:szCs w:val="21"/>
        </w:rPr>
        <w:t>上午10</w:t>
      </w:r>
      <w:r w:rsidR="00E409E3" w:rsidRPr="00E409E3">
        <w:rPr>
          <w:rFonts w:ascii="宋体" w:eastAsia="宋体" w:hAnsi="宋体"/>
          <w:sz w:val="24"/>
          <w:szCs w:val="21"/>
        </w:rPr>
        <w:t>：00前将投标报价文件(格式附后)递送至指定地点：</w:t>
      </w:r>
      <w:r w:rsidR="00E409E3" w:rsidRPr="00E409E3">
        <w:rPr>
          <w:rFonts w:ascii="宋体" w:eastAsia="宋体" w:hAnsi="宋体"/>
          <w:sz w:val="24"/>
          <w:szCs w:val="21"/>
          <w:u w:val="single"/>
        </w:rPr>
        <w:t>盐城盐都幸福家园东门国投集团招采中心。</w:t>
      </w:r>
    </w:p>
    <w:p w14:paraId="068FEB11" w14:textId="77777777" w:rsidR="004F5A27" w:rsidRDefault="007D125A">
      <w:pPr>
        <w:pStyle w:val="Default"/>
        <w:rPr>
          <w:rFonts w:hint="default"/>
        </w:rPr>
      </w:pPr>
      <w:r>
        <w:t xml:space="preserve"> </w:t>
      </w:r>
      <w:r>
        <w:rPr>
          <w:rFonts w:hint="default"/>
        </w:rPr>
        <w:t xml:space="preserve">   2</w:t>
      </w:r>
      <w:r>
        <w:t>、投标文件按照报价文件格式编制，按要求装订并密封，封口处加盖单位公章。</w:t>
      </w:r>
    </w:p>
    <w:p w14:paraId="5A399AAE"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3、投标人所提供的资料必须真实、齐全，如未按要求按时提供真实、齐全的有关资料，将导致资格审查不合格，由此造成的责任自负。</w:t>
      </w:r>
    </w:p>
    <w:p w14:paraId="6EEFE531"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color w:val="000000" w:themeColor="text1"/>
          <w:sz w:val="24"/>
          <w:szCs w:val="21"/>
        </w:rPr>
        <w:t>4、</w:t>
      </w:r>
      <w:r>
        <w:rPr>
          <w:rFonts w:ascii="宋体" w:eastAsia="宋体" w:hAnsi="宋体" w:hint="eastAsia"/>
          <w:color w:val="000000" w:themeColor="text1"/>
          <w:sz w:val="24"/>
          <w:szCs w:val="21"/>
        </w:rPr>
        <w:t>各投标人应提供增值税专用发票并在报价中明确税率，若各投标人所标注税率不等，按除税价对比各家报价。</w:t>
      </w:r>
    </w:p>
    <w:p w14:paraId="04387CCB"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color w:val="000000" w:themeColor="text1"/>
          <w:sz w:val="24"/>
          <w:szCs w:val="21"/>
        </w:rPr>
        <w:t>5、</w:t>
      </w:r>
      <w:r>
        <w:rPr>
          <w:rFonts w:ascii="宋体" w:eastAsia="宋体" w:hAnsi="宋体" w:hint="eastAsia"/>
          <w:color w:val="000000" w:themeColor="text1"/>
          <w:sz w:val="24"/>
          <w:szCs w:val="21"/>
        </w:rPr>
        <w:t>付款方式：完成合同约定内容，满足招标方要求并经招标方审计后一次性支付服务款，乙方需提供等额的增值税发票。</w:t>
      </w:r>
    </w:p>
    <w:p w14:paraId="0618321E" w14:textId="77777777" w:rsidR="004F5A27" w:rsidRDefault="004F5A27">
      <w:pPr>
        <w:pStyle w:val="Default"/>
        <w:rPr>
          <w:rFonts w:hint="default"/>
          <w:color w:val="000000" w:themeColor="text1"/>
        </w:rPr>
      </w:pPr>
    </w:p>
    <w:p w14:paraId="69476F7B" w14:textId="77777777" w:rsidR="004F5A27" w:rsidRDefault="007D125A">
      <w:pPr>
        <w:widowControl/>
        <w:spacing w:line="360" w:lineRule="auto"/>
        <w:jc w:val="left"/>
        <w:rPr>
          <w:rFonts w:ascii="宋体" w:eastAsia="宋体" w:hAnsi="宋体"/>
          <w:b/>
          <w:color w:val="000000" w:themeColor="text1"/>
          <w:sz w:val="28"/>
        </w:rPr>
      </w:pPr>
      <w:r>
        <w:rPr>
          <w:rFonts w:ascii="宋体" w:eastAsia="宋体" w:hAnsi="宋体" w:hint="eastAsia"/>
          <w:b/>
          <w:color w:val="000000" w:themeColor="text1"/>
          <w:sz w:val="28"/>
        </w:rPr>
        <w:t>五、联系方式</w:t>
      </w:r>
    </w:p>
    <w:p w14:paraId="748C9F91" w14:textId="073E573B"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招标方：</w:t>
      </w:r>
      <w:r w:rsidR="00BA6461" w:rsidRPr="00BA6461">
        <w:rPr>
          <w:rFonts w:ascii="宋体" w:eastAsia="宋体" w:hAnsi="宋体" w:hint="eastAsia"/>
          <w:color w:val="000000" w:themeColor="text1"/>
          <w:sz w:val="24"/>
          <w:szCs w:val="21"/>
        </w:rPr>
        <w:t>盐城国丰海上风力发电有限公司、盐城市国能灌东新能源开发有限公司</w:t>
      </w:r>
    </w:p>
    <w:p w14:paraId="51D26E5E"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color w:val="000000" w:themeColor="text1"/>
          <w:sz w:val="24"/>
          <w:szCs w:val="21"/>
        </w:rPr>
        <w:t>地  址：</w:t>
      </w:r>
      <w:r>
        <w:rPr>
          <w:rFonts w:ascii="宋体" w:eastAsia="宋体" w:hAnsi="宋体" w:hint="eastAsia"/>
          <w:color w:val="000000" w:themeColor="text1"/>
          <w:sz w:val="24"/>
          <w:szCs w:val="21"/>
        </w:rPr>
        <w:t>盐城经济技术开发区五台山路</w:t>
      </w:r>
      <w:r>
        <w:rPr>
          <w:rFonts w:ascii="宋体" w:eastAsia="宋体" w:hAnsi="宋体"/>
          <w:color w:val="000000" w:themeColor="text1"/>
          <w:sz w:val="24"/>
          <w:szCs w:val="21"/>
        </w:rPr>
        <w:t>1号科技绿洲1号楼4层</w:t>
      </w:r>
    </w:p>
    <w:p w14:paraId="10E0ED2F" w14:textId="592F57BA"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color w:val="000000" w:themeColor="text1"/>
          <w:sz w:val="24"/>
          <w:szCs w:val="21"/>
        </w:rPr>
        <w:lastRenderedPageBreak/>
        <w:t>联系人：</w:t>
      </w:r>
      <w:r>
        <w:rPr>
          <w:rFonts w:ascii="宋体" w:eastAsia="宋体" w:hAnsi="宋体" w:hint="eastAsia"/>
          <w:color w:val="000000" w:themeColor="text1"/>
          <w:sz w:val="24"/>
          <w:szCs w:val="21"/>
        </w:rPr>
        <w:t xml:space="preserve">梁跃 </w:t>
      </w:r>
      <w:r>
        <w:rPr>
          <w:rFonts w:ascii="宋体" w:eastAsia="宋体" w:hAnsi="宋体"/>
          <w:color w:val="000000" w:themeColor="text1"/>
          <w:sz w:val="24"/>
          <w:szCs w:val="21"/>
        </w:rPr>
        <w:t>18662037192</w:t>
      </w:r>
    </w:p>
    <w:p w14:paraId="1FF7E02B" w14:textId="77777777" w:rsidR="004F5A27" w:rsidRDefault="004F5A27">
      <w:pPr>
        <w:spacing w:line="360" w:lineRule="auto"/>
        <w:ind w:firstLineChars="200" w:firstLine="480"/>
        <w:rPr>
          <w:rFonts w:ascii="宋体" w:eastAsia="宋体" w:hAnsi="宋体"/>
          <w:color w:val="000000" w:themeColor="text1"/>
          <w:sz w:val="24"/>
          <w:szCs w:val="21"/>
        </w:rPr>
      </w:pPr>
    </w:p>
    <w:p w14:paraId="035F9F07"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监督部门：盐城国投集团、国能公司内审部</w:t>
      </w:r>
    </w:p>
    <w:p w14:paraId="06647503"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地址：</w:t>
      </w:r>
      <w:r>
        <w:rPr>
          <w:rFonts w:ascii="宋体" w:eastAsia="宋体" w:hAnsi="宋体"/>
          <w:color w:val="000000" w:themeColor="text1"/>
          <w:sz w:val="24"/>
          <w:szCs w:val="21"/>
        </w:rPr>
        <w:t>盐城市世纪大道669 号国投大厦</w:t>
      </w:r>
      <w:r>
        <w:rPr>
          <w:rFonts w:ascii="宋体" w:eastAsia="宋体" w:hAnsi="宋体" w:hint="eastAsia"/>
          <w:color w:val="000000" w:themeColor="text1"/>
          <w:sz w:val="24"/>
          <w:szCs w:val="21"/>
        </w:rPr>
        <w:t>1</w:t>
      </w:r>
      <w:r>
        <w:rPr>
          <w:rFonts w:ascii="宋体" w:eastAsia="宋体" w:hAnsi="宋体"/>
          <w:color w:val="000000" w:themeColor="text1"/>
          <w:sz w:val="24"/>
          <w:szCs w:val="21"/>
        </w:rPr>
        <w:t>603</w:t>
      </w:r>
      <w:r>
        <w:rPr>
          <w:rFonts w:ascii="宋体" w:eastAsia="宋体" w:hAnsi="宋体" w:hint="eastAsia"/>
          <w:color w:val="000000" w:themeColor="text1"/>
          <w:sz w:val="24"/>
          <w:szCs w:val="21"/>
        </w:rPr>
        <w:t>室、2</w:t>
      </w:r>
      <w:r>
        <w:rPr>
          <w:rFonts w:ascii="宋体" w:eastAsia="宋体" w:hAnsi="宋体"/>
          <w:color w:val="000000" w:themeColor="text1"/>
          <w:sz w:val="24"/>
          <w:szCs w:val="21"/>
        </w:rPr>
        <w:t>012</w:t>
      </w:r>
      <w:r>
        <w:rPr>
          <w:rFonts w:ascii="宋体" w:eastAsia="宋体" w:hAnsi="宋体" w:hint="eastAsia"/>
          <w:color w:val="000000" w:themeColor="text1"/>
          <w:sz w:val="24"/>
          <w:szCs w:val="21"/>
        </w:rPr>
        <w:t>室</w:t>
      </w:r>
    </w:p>
    <w:p w14:paraId="56E9A0AC" w14:textId="77777777"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联系方式：0</w:t>
      </w:r>
      <w:r>
        <w:rPr>
          <w:rFonts w:ascii="宋体" w:eastAsia="宋体" w:hAnsi="宋体"/>
          <w:color w:val="000000" w:themeColor="text1"/>
          <w:sz w:val="24"/>
          <w:szCs w:val="21"/>
        </w:rPr>
        <w:t xml:space="preserve">515-80551603 0515-80552012 </w:t>
      </w:r>
    </w:p>
    <w:p w14:paraId="5BC5C33F" w14:textId="7DBC38B3" w:rsidR="004F5A27" w:rsidRDefault="007D125A">
      <w:pPr>
        <w:spacing w:line="360" w:lineRule="auto"/>
        <w:ind w:firstLineChars="200" w:firstLine="480"/>
        <w:rPr>
          <w:rFonts w:ascii="宋体" w:eastAsia="宋体" w:hAnsi="宋体"/>
          <w:color w:val="000000" w:themeColor="text1"/>
          <w:sz w:val="24"/>
          <w:szCs w:val="21"/>
        </w:rPr>
      </w:pPr>
      <w:r>
        <w:rPr>
          <w:rFonts w:ascii="宋体" w:eastAsia="宋体" w:hAnsi="宋体" w:hint="eastAsia"/>
          <w:color w:val="000000" w:themeColor="text1"/>
          <w:sz w:val="24"/>
          <w:szCs w:val="21"/>
        </w:rPr>
        <w:t>日期：2</w:t>
      </w:r>
      <w:r>
        <w:rPr>
          <w:rFonts w:ascii="宋体" w:eastAsia="宋体" w:hAnsi="宋体"/>
          <w:color w:val="000000" w:themeColor="text1"/>
          <w:sz w:val="24"/>
          <w:szCs w:val="21"/>
        </w:rPr>
        <w:t>023</w:t>
      </w:r>
      <w:r>
        <w:rPr>
          <w:rFonts w:ascii="宋体" w:eastAsia="宋体" w:hAnsi="宋体" w:hint="eastAsia"/>
          <w:color w:val="000000" w:themeColor="text1"/>
          <w:sz w:val="24"/>
          <w:szCs w:val="21"/>
        </w:rPr>
        <w:t>年</w:t>
      </w:r>
      <w:r>
        <w:rPr>
          <w:rFonts w:ascii="宋体" w:eastAsia="宋体" w:hAnsi="宋体"/>
          <w:color w:val="000000" w:themeColor="text1"/>
          <w:sz w:val="24"/>
          <w:szCs w:val="21"/>
        </w:rPr>
        <w:t>10</w:t>
      </w:r>
      <w:r>
        <w:rPr>
          <w:rFonts w:ascii="宋体" w:eastAsia="宋体" w:hAnsi="宋体" w:hint="eastAsia"/>
          <w:color w:val="000000" w:themeColor="text1"/>
          <w:sz w:val="24"/>
          <w:szCs w:val="21"/>
        </w:rPr>
        <w:t>月</w:t>
      </w:r>
      <w:r>
        <w:rPr>
          <w:rFonts w:ascii="宋体" w:eastAsia="宋体" w:hAnsi="宋体"/>
          <w:color w:val="000000" w:themeColor="text1"/>
          <w:sz w:val="24"/>
          <w:szCs w:val="21"/>
        </w:rPr>
        <w:t>12</w:t>
      </w:r>
      <w:r>
        <w:rPr>
          <w:rFonts w:ascii="宋体" w:eastAsia="宋体" w:hAnsi="宋体" w:hint="eastAsia"/>
          <w:color w:val="000000" w:themeColor="text1"/>
          <w:sz w:val="24"/>
          <w:szCs w:val="21"/>
        </w:rPr>
        <w:t>日</w:t>
      </w:r>
    </w:p>
    <w:sectPr w:rsidR="004F5A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IDFont+F2">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NjYWM4NjJkMmM5OGFjMzMxZmE2MDI5NWY3ZWI4YjQifQ=="/>
  </w:docVars>
  <w:rsids>
    <w:rsidRoot w:val="00427E8C"/>
    <w:rsid w:val="000038EB"/>
    <w:rsid w:val="00005B77"/>
    <w:rsid w:val="00005F28"/>
    <w:rsid w:val="00014C2A"/>
    <w:rsid w:val="00044E8A"/>
    <w:rsid w:val="00075752"/>
    <w:rsid w:val="00093115"/>
    <w:rsid w:val="000A75BA"/>
    <w:rsid w:val="000E607D"/>
    <w:rsid w:val="0010149E"/>
    <w:rsid w:val="00137772"/>
    <w:rsid w:val="00171E26"/>
    <w:rsid w:val="00175472"/>
    <w:rsid w:val="00190527"/>
    <w:rsid w:val="001A2CB7"/>
    <w:rsid w:val="001C042E"/>
    <w:rsid w:val="001C312D"/>
    <w:rsid w:val="001C6321"/>
    <w:rsid w:val="0020098A"/>
    <w:rsid w:val="0020236D"/>
    <w:rsid w:val="00210EDB"/>
    <w:rsid w:val="00212653"/>
    <w:rsid w:val="0021578F"/>
    <w:rsid w:val="00215D61"/>
    <w:rsid w:val="00225447"/>
    <w:rsid w:val="00241154"/>
    <w:rsid w:val="00241381"/>
    <w:rsid w:val="00243BA4"/>
    <w:rsid w:val="00246CA8"/>
    <w:rsid w:val="00281FE3"/>
    <w:rsid w:val="00285A70"/>
    <w:rsid w:val="002E429E"/>
    <w:rsid w:val="00314756"/>
    <w:rsid w:val="00351CAC"/>
    <w:rsid w:val="00351FEF"/>
    <w:rsid w:val="00353DDB"/>
    <w:rsid w:val="00381963"/>
    <w:rsid w:val="00386195"/>
    <w:rsid w:val="00387FFB"/>
    <w:rsid w:val="003A4449"/>
    <w:rsid w:val="003B4262"/>
    <w:rsid w:val="003D0E10"/>
    <w:rsid w:val="003F3B54"/>
    <w:rsid w:val="003F764D"/>
    <w:rsid w:val="00402FFD"/>
    <w:rsid w:val="00415D3D"/>
    <w:rsid w:val="00427E8C"/>
    <w:rsid w:val="00451D7A"/>
    <w:rsid w:val="00485839"/>
    <w:rsid w:val="004C0745"/>
    <w:rsid w:val="004C4EB1"/>
    <w:rsid w:val="004F5A27"/>
    <w:rsid w:val="0051784E"/>
    <w:rsid w:val="00522F6C"/>
    <w:rsid w:val="006153A3"/>
    <w:rsid w:val="00615FEE"/>
    <w:rsid w:val="00617CF0"/>
    <w:rsid w:val="00641BE9"/>
    <w:rsid w:val="00641E2A"/>
    <w:rsid w:val="00657172"/>
    <w:rsid w:val="00682E33"/>
    <w:rsid w:val="006A0C8C"/>
    <w:rsid w:val="006A5D11"/>
    <w:rsid w:val="006B0E7D"/>
    <w:rsid w:val="006C6CED"/>
    <w:rsid w:val="006F468A"/>
    <w:rsid w:val="0071466A"/>
    <w:rsid w:val="007219AA"/>
    <w:rsid w:val="00723F27"/>
    <w:rsid w:val="007352D7"/>
    <w:rsid w:val="00755B94"/>
    <w:rsid w:val="007930DD"/>
    <w:rsid w:val="007A70DF"/>
    <w:rsid w:val="007B4AE8"/>
    <w:rsid w:val="007C350B"/>
    <w:rsid w:val="007D125A"/>
    <w:rsid w:val="007D26A4"/>
    <w:rsid w:val="007E439F"/>
    <w:rsid w:val="007F3298"/>
    <w:rsid w:val="00803EE3"/>
    <w:rsid w:val="00863350"/>
    <w:rsid w:val="00877B40"/>
    <w:rsid w:val="0088143A"/>
    <w:rsid w:val="00881E67"/>
    <w:rsid w:val="00885F18"/>
    <w:rsid w:val="008C55F9"/>
    <w:rsid w:val="008D716F"/>
    <w:rsid w:val="008E1A63"/>
    <w:rsid w:val="00900500"/>
    <w:rsid w:val="00917767"/>
    <w:rsid w:val="00927367"/>
    <w:rsid w:val="00933E31"/>
    <w:rsid w:val="00964119"/>
    <w:rsid w:val="00964EF3"/>
    <w:rsid w:val="00976349"/>
    <w:rsid w:val="009C3161"/>
    <w:rsid w:val="009F0A10"/>
    <w:rsid w:val="00A1189F"/>
    <w:rsid w:val="00A140F8"/>
    <w:rsid w:val="00A20EA8"/>
    <w:rsid w:val="00A42487"/>
    <w:rsid w:val="00A73F85"/>
    <w:rsid w:val="00A76648"/>
    <w:rsid w:val="00A81D6B"/>
    <w:rsid w:val="00AB16E8"/>
    <w:rsid w:val="00AB2711"/>
    <w:rsid w:val="00AC4835"/>
    <w:rsid w:val="00AC753D"/>
    <w:rsid w:val="00B04AE5"/>
    <w:rsid w:val="00B138BA"/>
    <w:rsid w:val="00B336ED"/>
    <w:rsid w:val="00B41003"/>
    <w:rsid w:val="00B97EEE"/>
    <w:rsid w:val="00BA6461"/>
    <w:rsid w:val="00C6503B"/>
    <w:rsid w:val="00C72648"/>
    <w:rsid w:val="00CD65FA"/>
    <w:rsid w:val="00CE26CB"/>
    <w:rsid w:val="00CE2F22"/>
    <w:rsid w:val="00CE4389"/>
    <w:rsid w:val="00CE6D8C"/>
    <w:rsid w:val="00D471FB"/>
    <w:rsid w:val="00D5064A"/>
    <w:rsid w:val="00D75944"/>
    <w:rsid w:val="00D76386"/>
    <w:rsid w:val="00DE28A8"/>
    <w:rsid w:val="00E04394"/>
    <w:rsid w:val="00E21933"/>
    <w:rsid w:val="00E409E3"/>
    <w:rsid w:val="00E805DC"/>
    <w:rsid w:val="00E879C4"/>
    <w:rsid w:val="00EA6BBB"/>
    <w:rsid w:val="00EC204E"/>
    <w:rsid w:val="00EC318E"/>
    <w:rsid w:val="00EF3E1D"/>
    <w:rsid w:val="00F24608"/>
    <w:rsid w:val="00F53A7B"/>
    <w:rsid w:val="00F85FDD"/>
    <w:rsid w:val="00FA31F9"/>
    <w:rsid w:val="00FB64B5"/>
    <w:rsid w:val="011A24F4"/>
    <w:rsid w:val="01E118B0"/>
    <w:rsid w:val="04770389"/>
    <w:rsid w:val="05831602"/>
    <w:rsid w:val="071D4AEC"/>
    <w:rsid w:val="074438CD"/>
    <w:rsid w:val="07CE2BC3"/>
    <w:rsid w:val="0A6F4340"/>
    <w:rsid w:val="0B195170"/>
    <w:rsid w:val="0CD65E68"/>
    <w:rsid w:val="0DA665D0"/>
    <w:rsid w:val="0F5E7E3E"/>
    <w:rsid w:val="111E1B8C"/>
    <w:rsid w:val="13BC1734"/>
    <w:rsid w:val="161D2412"/>
    <w:rsid w:val="16667BFC"/>
    <w:rsid w:val="188629E4"/>
    <w:rsid w:val="18FF4051"/>
    <w:rsid w:val="19DB038C"/>
    <w:rsid w:val="1A6920CA"/>
    <w:rsid w:val="1C874A89"/>
    <w:rsid w:val="1C8B37EB"/>
    <w:rsid w:val="1DE101C9"/>
    <w:rsid w:val="1FA52381"/>
    <w:rsid w:val="20AC4ABE"/>
    <w:rsid w:val="22E744D4"/>
    <w:rsid w:val="22F97D63"/>
    <w:rsid w:val="25315EDA"/>
    <w:rsid w:val="258C4EBE"/>
    <w:rsid w:val="2635037A"/>
    <w:rsid w:val="27F8683B"/>
    <w:rsid w:val="29451A9A"/>
    <w:rsid w:val="29690088"/>
    <w:rsid w:val="2C5A1872"/>
    <w:rsid w:val="2D0F6B83"/>
    <w:rsid w:val="2E690C00"/>
    <w:rsid w:val="2ED2428A"/>
    <w:rsid w:val="307B44AD"/>
    <w:rsid w:val="373C0842"/>
    <w:rsid w:val="3A520308"/>
    <w:rsid w:val="3AC32CD9"/>
    <w:rsid w:val="3CF44222"/>
    <w:rsid w:val="3D4F6AA6"/>
    <w:rsid w:val="3D94095C"/>
    <w:rsid w:val="45444B57"/>
    <w:rsid w:val="45C75D73"/>
    <w:rsid w:val="46276120"/>
    <w:rsid w:val="468A5331"/>
    <w:rsid w:val="4BA31446"/>
    <w:rsid w:val="4CAF7C4A"/>
    <w:rsid w:val="4FCE7CFE"/>
    <w:rsid w:val="523C4674"/>
    <w:rsid w:val="52B21B59"/>
    <w:rsid w:val="547F146C"/>
    <w:rsid w:val="554D57DE"/>
    <w:rsid w:val="55713605"/>
    <w:rsid w:val="588B7B4A"/>
    <w:rsid w:val="596F145A"/>
    <w:rsid w:val="5A24647E"/>
    <w:rsid w:val="5A513A05"/>
    <w:rsid w:val="5A9606EA"/>
    <w:rsid w:val="5F443076"/>
    <w:rsid w:val="5FB32A6C"/>
    <w:rsid w:val="60341DFF"/>
    <w:rsid w:val="60EE6452"/>
    <w:rsid w:val="636D5D54"/>
    <w:rsid w:val="646F3406"/>
    <w:rsid w:val="64AE394D"/>
    <w:rsid w:val="6E22598D"/>
    <w:rsid w:val="70E77189"/>
    <w:rsid w:val="71811EAF"/>
    <w:rsid w:val="71D92806"/>
    <w:rsid w:val="76A74C8A"/>
    <w:rsid w:val="7808209B"/>
    <w:rsid w:val="78727511"/>
    <w:rsid w:val="7C0F6613"/>
    <w:rsid w:val="7D221505"/>
    <w:rsid w:val="7FBE4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F6C7"/>
  <w15:docId w15:val="{5576FB5C-361F-4490-B658-3A8555153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szCs w:val="22"/>
    </w:rPr>
  </w:style>
  <w:style w:type="paragraph" w:styleId="a3">
    <w:name w:val="Body Text"/>
    <w:basedOn w:val="a"/>
    <w:link w:val="a4"/>
    <w:uiPriority w:val="99"/>
    <w:semiHidden/>
    <w:unhideWhenUsed/>
    <w:qFormat/>
    <w:pPr>
      <w:spacing w:after="120"/>
    </w:pPr>
  </w:style>
  <w:style w:type="paragraph" w:styleId="a5">
    <w:name w:val="Body Text Indent"/>
    <w:basedOn w:val="a"/>
    <w:link w:val="a6"/>
    <w:pPr>
      <w:spacing w:after="120"/>
      <w:ind w:leftChars="200" w:left="420"/>
    </w:pPr>
    <w:rPr>
      <w:rFonts w:ascii="Times New Roman" w:eastAsia="宋体" w:hAnsi="Times New Roman" w:cs="Times New Roman"/>
      <w:szCs w:val="24"/>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spacing w:beforeAutospacing="1" w:afterAutospacing="1"/>
      <w:jc w:val="left"/>
    </w:pPr>
    <w:rPr>
      <w:rFonts w:cs="Times New Roman"/>
      <w:kern w:val="0"/>
      <w:sz w:val="24"/>
    </w:rPr>
  </w:style>
  <w:style w:type="paragraph" w:styleId="ac">
    <w:name w:val="Body Text First Indent"/>
    <w:basedOn w:val="a"/>
    <w:link w:val="ad"/>
    <w:qFormat/>
    <w:pPr>
      <w:spacing w:line="312" w:lineRule="auto"/>
      <w:ind w:firstLine="420"/>
    </w:pPr>
    <w:rPr>
      <w:rFonts w:ascii="Times New Roman" w:eastAsia="宋体" w:hAnsi="Times New Roman" w:cs="Times New Roman"/>
      <w:szCs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000FF"/>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fontstyle01">
    <w:name w:val="fontstyle01"/>
    <w:basedOn w:val="a0"/>
    <w:qFormat/>
    <w:rPr>
      <w:rFonts w:ascii="CIDFont+F2" w:hAnsi="CIDFont+F2" w:hint="default"/>
      <w:color w:val="000000"/>
      <w:sz w:val="16"/>
      <w:szCs w:val="16"/>
    </w:rPr>
  </w:style>
  <w:style w:type="paragraph" w:customStyle="1" w:styleId="p0">
    <w:name w:val="p0"/>
    <w:basedOn w:val="a"/>
    <w:qFormat/>
    <w:pPr>
      <w:widowControl/>
      <w:spacing w:before="100" w:beforeAutospacing="1" w:after="100" w:afterAutospacing="1"/>
      <w:jc w:val="left"/>
    </w:pPr>
    <w:rPr>
      <w:rFonts w:ascii="宋体" w:eastAsia="宋体" w:hAnsi="宋体" w:cs="Times New Roman" w:hint="eastAsia"/>
      <w:sz w:val="24"/>
      <w:szCs w:val="20"/>
    </w:rPr>
  </w:style>
  <w:style w:type="character" w:customStyle="1" w:styleId="a4">
    <w:name w:val="正文文本 字符"/>
    <w:basedOn w:val="a0"/>
    <w:link w:val="a3"/>
    <w:uiPriority w:val="99"/>
    <w:semiHidden/>
    <w:qFormat/>
    <w:rPr>
      <w:rFonts w:asciiTheme="minorHAnsi" w:eastAsiaTheme="minorEastAsia" w:hAnsiTheme="minorHAnsi" w:cstheme="minorBidi"/>
      <w:kern w:val="2"/>
      <w:sz w:val="21"/>
      <w:szCs w:val="22"/>
    </w:rPr>
  </w:style>
  <w:style w:type="character" w:customStyle="1" w:styleId="ad">
    <w:name w:val="正文文本首行缩进 字符"/>
    <w:basedOn w:val="a4"/>
    <w:link w:val="ac"/>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paragraph" w:customStyle="1" w:styleId="1">
    <w:name w:val="正文1"/>
    <w:qFormat/>
    <w:pPr>
      <w:widowControl w:val="0"/>
      <w:jc w:val="both"/>
    </w:pPr>
    <w:rPr>
      <w:kern w:val="2"/>
      <w:sz w:val="21"/>
      <w:szCs w:val="24"/>
    </w:rPr>
  </w:style>
  <w:style w:type="character" w:customStyle="1" w:styleId="a6">
    <w:name w:val="正文文本缩进 字符"/>
    <w:basedOn w:val="a0"/>
    <w:link w:val="a5"/>
    <w:rPr>
      <w:kern w:val="2"/>
      <w:sz w:val="21"/>
      <w:szCs w:val="24"/>
    </w:rPr>
  </w:style>
  <w:style w:type="paragraph" w:customStyle="1" w:styleId="10">
    <w:name w:val="正文首行缩进1"/>
    <w:basedOn w:val="1"/>
    <w:qFormat/>
    <w:pPr>
      <w:spacing w:line="312" w:lineRule="auto"/>
    </w:pPr>
  </w:style>
  <w:style w:type="character" w:customStyle="1" w:styleId="1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485</TotalTime>
  <Pages>3</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梁 跃</cp:lastModifiedBy>
  <cp:revision>131</cp:revision>
  <dcterms:created xsi:type="dcterms:W3CDTF">2020-07-27T02:30:00Z</dcterms:created>
  <dcterms:modified xsi:type="dcterms:W3CDTF">2023-10-26T08:56:00Z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3C07533567CF454D9EE1805D9250D6D2</vt:lpwstr>
  </property>
</Properties>
</file>